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AI Use Policy Template</w:t>
      </w:r>
    </w:p>
    <w:p w:rsidR="00000000" w:rsidDel="00000000" w:rsidP="00000000" w:rsidRDefault="00000000" w:rsidRPr="00000000" w14:paraId="00000002">
      <w:pPr>
        <w:spacing w:after="120" w:lineRule="auto"/>
        <w:rPr/>
      </w:pPr>
      <w:r w:rsidDel="00000000" w:rsidR="00000000" w:rsidRPr="00000000">
        <w:rPr>
          <w:i w:val="1"/>
          <w:iCs w:val="1"/>
          <w:color w:val="876553"/>
          <w:rtl w:val="0"/>
        </w:rPr>
        <w:t xml:space="preserve">Draft a governance framework for responsible AI use in your organisation</w:t>
      </w:r>
      <w:r w:rsidDel="00000000" w:rsidR="00000000" w:rsidRPr="00000000">
        <w:rPr>
          <w:rtl w:val="0"/>
        </w:rPr>
      </w:r>
    </w:p>
    <w:p w:rsidR="00000000" w:rsidDel="00000000" w:rsidP="00000000" w:rsidRDefault="00000000" w:rsidRPr="00000000" w14:paraId="00000003">
      <w:pPr>
        <w:spacing w:after="100" w:lineRule="auto"/>
        <w:rPr/>
      </w:pPr>
      <w:r w:rsidDel="00000000" w:rsidR="00000000" w:rsidRPr="00000000">
        <w:rPr>
          <w:rtl w:val="0"/>
        </w:rPr>
      </w:r>
    </w:p>
    <w:tbl>
      <w:tblPr>
        <w:tblStyle w:val="Table1"/>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6"/>
        <w:tblGridChange w:id="0">
          <w:tblGrid>
            <w:gridCol w:w="9506"/>
          </w:tblGrid>
        </w:tblGridChange>
      </w:tblGrid>
      <w:tr>
        <w:trPr>
          <w:cantSplit w:val="0"/>
          <w:tblHeader w:val="0"/>
        </w:trPr>
        <w:tc>
          <w:tcPr>
            <w:tcBorders>
              <w:top w:color="876553" w:space="0" w:sz="4" w:val="single"/>
              <w:left w:color="876553" w:space="0" w:sz="12" w:val="single"/>
              <w:bottom w:color="876553" w:space="0" w:sz="4" w:val="single"/>
              <w:right w:color="876553" w:space="0" w:sz="4" w:val="single"/>
            </w:tcBorders>
            <w:shd w:fill="f7f3ee" w:val="clear"/>
            <w:tcMar>
              <w:top w:w="120.0" w:type="dxa"/>
              <w:left w:w="200.0" w:type="dxa"/>
              <w:bottom w:w="120.0" w:type="dxa"/>
              <w:right w:w="200.0" w:type="dxa"/>
            </w:tcMar>
          </w:tcPr>
          <w:p w:rsidR="00000000" w:rsidDel="00000000" w:rsidP="00000000" w:rsidRDefault="00000000" w:rsidRPr="00000000" w14:paraId="00000004">
            <w:pPr>
              <w:spacing w:after="80" w:lineRule="auto"/>
              <w:rPr/>
            </w:pPr>
            <w:r w:rsidDel="00000000" w:rsidR="00000000" w:rsidRPr="00000000">
              <w:rPr>
                <w:b w:val="1"/>
                <w:bCs w:val="1"/>
                <w:color w:val="22392c"/>
                <w:rtl w:val="0"/>
              </w:rPr>
              <w:t xml:space="preserve">What is an AI Use Policy?</w:t>
            </w:r>
            <w:r w:rsidDel="00000000" w:rsidR="00000000" w:rsidRPr="00000000">
              <w:rPr>
                <w:rtl w:val="0"/>
              </w:rPr>
            </w:r>
          </w:p>
          <w:p w:rsidR="00000000" w:rsidDel="00000000" w:rsidP="00000000" w:rsidRDefault="00000000" w:rsidRPr="00000000" w14:paraId="00000005">
            <w:pPr>
              <w:spacing w:after="0" w:lineRule="auto"/>
              <w:rPr>
                <w:sz w:val="24"/>
                <w:szCs w:val="24"/>
              </w:rPr>
            </w:pPr>
            <w:r w:rsidDel="00000000" w:rsidR="00000000" w:rsidRPr="00000000">
              <w:rPr>
                <w:rtl w:val="0"/>
              </w:rPr>
              <w:t xml:space="preserve">An AI Use Policy sets clear expectations for how your organisation uses AI tools. It defines what's approved, what data can be shared, how to maintain quality, and what to do when things go wrong. It protects your organisation and gives employees confidence to use AI safely.</w:t>
            </w:r>
            <w:r w:rsidDel="00000000" w:rsidR="00000000" w:rsidRPr="00000000">
              <w:rPr>
                <w:rtl w:val="0"/>
              </w:rPr>
            </w:r>
          </w:p>
        </w:tc>
      </w:tr>
    </w:tbl>
    <w:p w:rsidR="00000000" w:rsidDel="00000000" w:rsidP="00000000" w:rsidRDefault="00000000" w:rsidRPr="00000000" w14:paraId="00000006">
      <w:pPr>
        <w:spacing w:after="100" w:lineRule="auto"/>
        <w:rPr/>
      </w:pPr>
      <w:r w:rsidDel="00000000" w:rsidR="00000000" w:rsidRPr="00000000">
        <w:rPr>
          <w:rtl w:val="0"/>
        </w:rPr>
      </w:r>
    </w:p>
    <w:p w:rsidR="00000000" w:rsidDel="00000000" w:rsidP="00000000" w:rsidRDefault="00000000" w:rsidRPr="00000000" w14:paraId="00000007">
      <w:pPr>
        <w:pStyle w:val="Heading2"/>
        <w:rPr/>
      </w:pPr>
      <w:r w:rsidDel="00000000" w:rsidR="00000000" w:rsidRPr="00000000">
        <w:rPr>
          <w:rtl w:val="0"/>
        </w:rPr>
        <w:t xml:space="preserve">1. Purpose &amp; Scope</w:t>
      </w:r>
    </w:p>
    <w:p w:rsidR="00000000" w:rsidDel="00000000" w:rsidP="00000000" w:rsidRDefault="00000000" w:rsidRPr="00000000" w14:paraId="00000008">
      <w:pPr>
        <w:spacing w:after="120" w:lineRule="auto"/>
        <w:rPr/>
      </w:pPr>
      <w:r w:rsidDel="00000000" w:rsidR="00000000" w:rsidRPr="00000000">
        <w:rPr>
          <w:rtl w:val="0"/>
        </w:rPr>
        <w:t xml:space="preserve">Why does this policy exist? Who does it apply to?</w:t>
      </w:r>
    </w:p>
    <w:p w:rsidR="00000000" w:rsidDel="00000000" w:rsidP="00000000" w:rsidRDefault="00000000" w:rsidRPr="00000000" w14:paraId="00000009">
      <w:pPr>
        <w:spacing w:after="100" w:lineRule="auto"/>
        <w:rPr/>
      </w:pPr>
      <w:r w:rsidDel="00000000" w:rsidR="00000000" w:rsidRPr="00000000">
        <w:rPr>
          <w:rtl w:val="0"/>
        </w:rPr>
      </w:r>
    </w:p>
    <w:p w:rsidR="00000000" w:rsidDel="00000000" w:rsidP="00000000" w:rsidRDefault="00000000" w:rsidRPr="00000000" w14:paraId="0000000A">
      <w:pPr>
        <w:spacing w:after="120" w:lineRule="auto"/>
        <w:rPr/>
      </w:pPr>
      <w:r w:rsidDel="00000000" w:rsidR="00000000" w:rsidRPr="00000000">
        <w:rPr>
          <w:b w:val="1"/>
          <w:bCs w:val="1"/>
          <w:color w:val="22392c"/>
          <w:rtl w:val="0"/>
        </w:rPr>
        <w:t xml:space="preserve">Policy Purpose:</w:t>
      </w:r>
      <w:r w:rsidDel="00000000" w:rsidR="00000000" w:rsidRPr="00000000">
        <w:rPr>
          <w:rtl w:val="0"/>
        </w:rPr>
      </w:r>
    </w:p>
    <w:p w:rsidR="00000000" w:rsidDel="00000000" w:rsidP="00000000" w:rsidRDefault="00000000" w:rsidRPr="00000000" w14:paraId="0000000B">
      <w:pPr>
        <w:spacing w:after="80" w:lineRule="auto"/>
        <w:rPr/>
      </w:pPr>
      <w:r w:rsidDel="00000000" w:rsidR="00000000" w:rsidRPr="00000000">
        <w:rPr>
          <w:color w:val="c0cace"/>
          <w:rtl w:val="0"/>
        </w:rPr>
        <w:t xml:space="preserve">_______________________________________________</w:t>
      </w:r>
      <w:r w:rsidDel="00000000" w:rsidR="00000000" w:rsidRPr="00000000">
        <w:rPr>
          <w:rtl w:val="0"/>
        </w:rPr>
      </w:r>
    </w:p>
    <w:p w:rsidR="00000000" w:rsidDel="00000000" w:rsidP="00000000" w:rsidRDefault="00000000" w:rsidRPr="00000000" w14:paraId="0000000C">
      <w:pPr>
        <w:spacing w:after="80" w:lineRule="auto"/>
        <w:rPr/>
      </w:pPr>
      <w:r w:rsidDel="00000000" w:rsidR="00000000" w:rsidRPr="00000000">
        <w:rPr>
          <w:color w:val="c0cace"/>
          <w:rtl w:val="0"/>
        </w:rPr>
        <w:t xml:space="preserve">_______________________________________________</w:t>
      </w:r>
      <w:r w:rsidDel="00000000" w:rsidR="00000000" w:rsidRPr="00000000">
        <w:rPr>
          <w:rtl w:val="0"/>
        </w:rPr>
      </w:r>
    </w:p>
    <w:p w:rsidR="00000000" w:rsidDel="00000000" w:rsidP="00000000" w:rsidRDefault="00000000" w:rsidRPr="00000000" w14:paraId="0000000D">
      <w:pPr>
        <w:spacing w:after="100" w:lineRule="auto"/>
        <w:rPr/>
      </w:pPr>
      <w:r w:rsidDel="00000000" w:rsidR="00000000" w:rsidRPr="00000000">
        <w:rPr>
          <w:rtl w:val="0"/>
        </w:rPr>
      </w:r>
    </w:p>
    <w:p w:rsidR="00000000" w:rsidDel="00000000" w:rsidP="00000000" w:rsidRDefault="00000000" w:rsidRPr="00000000" w14:paraId="0000000E">
      <w:pPr>
        <w:spacing w:after="120" w:lineRule="auto"/>
        <w:rPr/>
      </w:pPr>
      <w:r w:rsidDel="00000000" w:rsidR="00000000" w:rsidRPr="00000000">
        <w:rPr>
          <w:b w:val="1"/>
          <w:bCs w:val="1"/>
          <w:color w:val="22392c"/>
          <w:rtl w:val="0"/>
        </w:rPr>
        <w:t xml:space="preserve">Who this applies to:</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All employees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Specific departments/teams: _________________________________________________________</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Contractors and external partners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Other: ___________________________________________________________________________</w:t>
      </w:r>
    </w:p>
    <w:p w:rsidR="00000000" w:rsidDel="00000000" w:rsidP="00000000" w:rsidRDefault="00000000" w:rsidRPr="00000000" w14:paraId="00000013">
      <w:pPr>
        <w:spacing w:after="100" w:lineRule="auto"/>
        <w:rPr/>
      </w:pPr>
      <w:r w:rsidDel="00000000" w:rsidR="00000000" w:rsidRPr="00000000">
        <w:rPr>
          <w:rtl w:val="0"/>
        </w:rPr>
      </w:r>
    </w:p>
    <w:p w:rsidR="00000000" w:rsidDel="00000000" w:rsidP="00000000" w:rsidRDefault="00000000" w:rsidRPr="00000000" w14:paraId="00000014">
      <w:pPr>
        <w:spacing w:after="120" w:lineRule="auto"/>
        <w:rPr/>
      </w:pPr>
      <w:r w:rsidDel="00000000" w:rsidR="00000000" w:rsidRPr="00000000">
        <w:rPr>
          <w:b w:val="1"/>
          <w:bCs w:val="1"/>
          <w:color w:val="22392c"/>
          <w:rtl w:val="0"/>
        </w:rPr>
        <w:t xml:space="preserve">Effective date: ___________________________     Review date: ___________________________</w:t>
      </w:r>
      <w:r w:rsidDel="00000000" w:rsidR="00000000" w:rsidRPr="00000000">
        <w:rPr>
          <w:rtl w:val="0"/>
        </w:rPr>
      </w:r>
    </w:p>
    <w:p w:rsidR="00000000" w:rsidDel="00000000" w:rsidP="00000000" w:rsidRDefault="00000000" w:rsidRPr="00000000" w14:paraId="00000015">
      <w:pPr>
        <w:spacing w:after="100" w:lineRule="auto"/>
        <w:rPr/>
      </w:pPr>
      <w:r w:rsidDel="00000000" w:rsidR="00000000" w:rsidRPr="00000000">
        <w:rPr>
          <w:rtl w:val="0"/>
        </w:rPr>
      </w:r>
    </w:p>
    <w:p w:rsidR="00000000" w:rsidDel="00000000" w:rsidP="00000000" w:rsidRDefault="00000000" w:rsidRPr="00000000" w14:paraId="00000016">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017">
      <w:pPr>
        <w:pStyle w:val="Heading2"/>
        <w:rPr/>
      </w:pPr>
      <w:r w:rsidDel="00000000" w:rsidR="00000000" w:rsidRPr="00000000">
        <w:rPr>
          <w:rtl w:val="0"/>
        </w:rPr>
        <w:t xml:space="preserve">2. Approved AI Tools &amp; Use Cases</w:t>
      </w:r>
    </w:p>
    <w:p w:rsidR="00000000" w:rsidDel="00000000" w:rsidP="00000000" w:rsidRDefault="00000000" w:rsidRPr="00000000" w14:paraId="00000018">
      <w:pPr>
        <w:spacing w:after="120" w:lineRule="auto"/>
        <w:rPr/>
      </w:pPr>
      <w:r w:rsidDel="00000000" w:rsidR="00000000" w:rsidRPr="00000000">
        <w:rPr>
          <w:rtl w:val="0"/>
        </w:rPr>
        <w:t xml:space="preserve">What tools are allowed? What are they approved to do?</w:t>
      </w:r>
    </w:p>
    <w:p w:rsidR="00000000" w:rsidDel="00000000" w:rsidP="00000000" w:rsidRDefault="00000000" w:rsidRPr="00000000" w14:paraId="00000019">
      <w:pPr>
        <w:spacing w:after="100" w:lineRule="auto"/>
        <w:rPr/>
      </w:pPr>
      <w:r w:rsidDel="00000000" w:rsidR="00000000" w:rsidRPr="00000000">
        <w:rPr>
          <w:rtl w:val="0"/>
        </w:rPr>
      </w:r>
    </w:p>
    <w:tbl>
      <w:tblPr>
        <w:tblStyle w:val="Table2"/>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500"/>
        <w:gridCol w:w="2400"/>
        <w:gridCol w:w="2406"/>
        <w:tblGridChange w:id="0">
          <w:tblGrid>
            <w:gridCol w:w="2200"/>
            <w:gridCol w:w="2500"/>
            <w:gridCol w:w="2400"/>
            <w:gridCol w:w="2406"/>
          </w:tblGrid>
        </w:tblGridChange>
      </w:tblGrid>
      <w:tr>
        <w:trPr>
          <w:cantSplit w:val="0"/>
          <w:tblHeader w:val="0"/>
        </w:trPr>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1A">
            <w:pPr>
              <w:rPr/>
            </w:pPr>
            <w:r w:rsidDel="00000000" w:rsidR="00000000" w:rsidRPr="00000000">
              <w:rPr>
                <w:rFonts w:ascii="Calibri" w:cs="Calibri" w:eastAsia="Calibri" w:hAnsi="Calibri"/>
                <w:b w:val="1"/>
                <w:bCs w:val="1"/>
                <w:color w:val="ffffff"/>
                <w:sz w:val="20"/>
                <w:szCs w:val="20"/>
                <w:rtl w:val="0"/>
              </w:rPr>
              <w:t xml:space="preserve">Tool Name</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1B">
            <w:pPr>
              <w:rPr/>
            </w:pPr>
            <w:r w:rsidDel="00000000" w:rsidR="00000000" w:rsidRPr="00000000">
              <w:rPr>
                <w:rFonts w:ascii="Calibri" w:cs="Calibri" w:eastAsia="Calibri" w:hAnsi="Calibri"/>
                <w:b w:val="1"/>
                <w:bCs w:val="1"/>
                <w:color w:val="ffffff"/>
                <w:sz w:val="20"/>
                <w:szCs w:val="20"/>
                <w:rtl w:val="0"/>
              </w:rPr>
              <w:t xml:space="preserve">Approved Use</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1C">
            <w:pPr>
              <w:rPr/>
            </w:pPr>
            <w:r w:rsidDel="00000000" w:rsidR="00000000" w:rsidRPr="00000000">
              <w:rPr>
                <w:rFonts w:ascii="Calibri" w:cs="Calibri" w:eastAsia="Calibri" w:hAnsi="Calibri"/>
                <w:b w:val="1"/>
                <w:bCs w:val="1"/>
                <w:color w:val="ffffff"/>
                <w:sz w:val="20"/>
                <w:szCs w:val="20"/>
                <w:rtl w:val="0"/>
              </w:rPr>
              <w:t xml:space="preserve">Restrictions</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1D">
            <w:pPr>
              <w:rPr/>
            </w:pPr>
            <w:r w:rsidDel="00000000" w:rsidR="00000000" w:rsidRPr="00000000">
              <w:rPr>
                <w:rFonts w:ascii="Calibri" w:cs="Calibri" w:eastAsia="Calibri" w:hAnsi="Calibri"/>
                <w:b w:val="1"/>
                <w:bCs w:val="1"/>
                <w:color w:val="ffffff"/>
                <w:sz w:val="20"/>
                <w:szCs w:val="20"/>
                <w:rtl w:val="0"/>
              </w:rPr>
              <w:t xml:space="preserve">Data Classification</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E">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1F">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0">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1">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2">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3">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4">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5">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6">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7">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8">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9">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A">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B">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C">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2D">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E">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2F">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0">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1">
            <w:pPr>
              <w:spacing w:after="40" w:lineRule="auto"/>
              <w:rPr/>
            </w:pP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32">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33">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34">
            <w:pPr>
              <w:spacing w:after="40" w:lineRule="auto"/>
              <w:rPr/>
            </w:pP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35">
            <w:pPr>
              <w:spacing w:after="40" w:lineRule="auto"/>
              <w:rPr/>
            </w:pPr>
            <w:r w:rsidDel="00000000" w:rsidR="00000000" w:rsidRPr="00000000">
              <w:rPr>
                <w:rtl w:val="0"/>
              </w:rPr>
            </w:r>
          </w:p>
        </w:tc>
      </w:tr>
    </w:tbl>
    <w:p w:rsidR="00000000" w:rsidDel="00000000" w:rsidP="00000000" w:rsidRDefault="00000000" w:rsidRPr="00000000" w14:paraId="00000036">
      <w:pPr>
        <w:spacing w:after="100" w:lineRule="auto"/>
        <w:rPr/>
      </w:pPr>
      <w:r w:rsidDel="00000000" w:rsidR="00000000" w:rsidRPr="00000000">
        <w:rPr>
          <w:rtl w:val="0"/>
        </w:rPr>
      </w:r>
    </w:p>
    <w:p w:rsidR="00000000" w:rsidDel="00000000" w:rsidP="00000000" w:rsidRDefault="00000000" w:rsidRPr="00000000" w14:paraId="00000037">
      <w:pPr>
        <w:rPr/>
      </w:pPr>
      <w:r w:rsidDel="00000000" w:rsidR="00000000" w:rsidRPr="00000000">
        <w:br w:type="page"/>
      </w:r>
      <w:r w:rsidDel="00000000" w:rsidR="00000000" w:rsidRPr="00000000">
        <w:rPr>
          <w:rtl w:val="0"/>
        </w:rPr>
      </w:r>
    </w:p>
    <w:p w:rsidR="00000000" w:rsidDel="00000000" w:rsidP="00000000" w:rsidRDefault="00000000" w:rsidRPr="00000000" w14:paraId="00000038">
      <w:pPr>
        <w:pStyle w:val="Heading2"/>
        <w:rPr/>
      </w:pPr>
      <w:r w:rsidDel="00000000" w:rsidR="00000000" w:rsidRPr="00000000">
        <w:rPr>
          <w:rtl w:val="0"/>
        </w:rPr>
        <w:t xml:space="preserve">3. Data Handling Rules</w:t>
      </w:r>
    </w:p>
    <w:p w:rsidR="00000000" w:rsidDel="00000000" w:rsidP="00000000" w:rsidRDefault="00000000" w:rsidRPr="00000000" w14:paraId="00000039">
      <w:pPr>
        <w:spacing w:after="120" w:lineRule="auto"/>
        <w:rPr/>
      </w:pPr>
      <w:r w:rsidDel="00000000" w:rsidR="00000000" w:rsidRPr="00000000">
        <w:rPr>
          <w:rtl w:val="0"/>
        </w:rPr>
        <w:t xml:space="preserve">Different types of data require different levels of protection. Classify your data and set rules for each.</w:t>
      </w:r>
    </w:p>
    <w:p w:rsidR="00000000" w:rsidDel="00000000" w:rsidP="00000000" w:rsidRDefault="00000000" w:rsidRPr="00000000" w14:paraId="0000003A">
      <w:pPr>
        <w:spacing w:after="100" w:lineRule="auto"/>
        <w:rPr/>
      </w:pPr>
      <w:r w:rsidDel="00000000" w:rsidR="00000000" w:rsidRPr="00000000">
        <w:rPr>
          <w:rtl w:val="0"/>
        </w:rPr>
      </w:r>
    </w:p>
    <w:tbl>
      <w:tblPr>
        <w:tblStyle w:val="Table3"/>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7706"/>
        <w:tblGridChange w:id="0">
          <w:tblGrid>
            <w:gridCol w:w="1800"/>
            <w:gridCol w:w="7706"/>
          </w:tblGrid>
        </w:tblGridChange>
      </w:tblGrid>
      <w:tr>
        <w:trPr>
          <w:cantSplit w:val="0"/>
          <w:tblHeader w:val="0"/>
        </w:trPr>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3B">
            <w:pPr>
              <w:rPr/>
            </w:pPr>
            <w:r w:rsidDel="00000000" w:rsidR="00000000" w:rsidRPr="00000000">
              <w:rPr>
                <w:rFonts w:ascii="Calibri" w:cs="Calibri" w:eastAsia="Calibri" w:hAnsi="Calibri"/>
                <w:b w:val="1"/>
                <w:bCs w:val="1"/>
                <w:color w:val="ffffff"/>
                <w:rtl w:val="0"/>
              </w:rPr>
              <w:t xml:space="preserve">Classification</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3C">
            <w:pPr>
              <w:rPr/>
            </w:pPr>
            <w:r w:rsidDel="00000000" w:rsidR="00000000" w:rsidRPr="00000000">
              <w:rPr>
                <w:rFonts w:ascii="Calibri" w:cs="Calibri" w:eastAsia="Calibri" w:hAnsi="Calibri"/>
                <w:b w:val="1"/>
                <w:bCs w:val="1"/>
                <w:color w:val="ffffff"/>
                <w:rtl w:val="0"/>
              </w:rPr>
              <w:t xml:space="preserve">Definition &amp; What's Allowed</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D">
            <w:pPr>
              <w:rPr/>
            </w:pPr>
            <w:r w:rsidDel="00000000" w:rsidR="00000000" w:rsidRPr="00000000">
              <w:rPr>
                <w:b w:val="1"/>
                <w:bCs w:val="1"/>
                <w:color w:val="22392c"/>
                <w:rtl w:val="0"/>
              </w:rPr>
              <w:t xml:space="preserve">PUBLIC</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3E">
            <w:pPr>
              <w:spacing w:after="80" w:lineRule="auto"/>
              <w:rPr/>
            </w:pPr>
            <w:r w:rsidDel="00000000" w:rsidR="00000000" w:rsidRPr="00000000">
              <w:rPr>
                <w:rtl w:val="0"/>
              </w:rPr>
              <w:t xml:space="preserve">Any data that can be publicly shared. Examples: published research, marketing materials, general industry information.</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Can use with AI: Yes</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Tools allowed: All approved tools</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Review needed: No</w:t>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42">
            <w:pPr>
              <w:rPr/>
            </w:pPr>
            <w:r w:rsidDel="00000000" w:rsidR="00000000" w:rsidRPr="00000000">
              <w:rPr>
                <w:b w:val="1"/>
                <w:bCs w:val="1"/>
                <w:color w:val="22392c"/>
                <w:rtl w:val="0"/>
              </w:rPr>
              <w:t xml:space="preserve">INTERNAL</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43">
            <w:pPr>
              <w:spacing w:after="80" w:lineRule="auto"/>
              <w:rPr/>
            </w:pPr>
            <w:r w:rsidDel="00000000" w:rsidR="00000000" w:rsidRPr="00000000">
              <w:rPr>
                <w:rtl w:val="0"/>
              </w:rPr>
              <w:t xml:space="preserve">Information for internal use only. Examples: internal process docs, team strategies, non-sensitive project info.</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Can use with AI: Yes, with caution</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Tools allowed: Approved tools only</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Review needed: Manager approval recommended</w:t>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47">
            <w:pPr>
              <w:rPr/>
            </w:pPr>
            <w:r w:rsidDel="00000000" w:rsidR="00000000" w:rsidRPr="00000000">
              <w:rPr>
                <w:b w:val="1"/>
                <w:bCs w:val="1"/>
                <w:color w:val="22392c"/>
                <w:rtl w:val="0"/>
              </w:rPr>
              <w:t xml:space="preserve">CONFIDENTIAL</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48">
            <w:pPr>
              <w:spacing w:after="80" w:lineRule="auto"/>
              <w:rPr/>
            </w:pPr>
            <w:r w:rsidDel="00000000" w:rsidR="00000000" w:rsidRPr="00000000">
              <w:rPr>
                <w:rtl w:val="0"/>
              </w:rPr>
              <w:t xml:space="preserve">Sensitive business information. Examples: client data, financial info, competitive strategies.</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Can use with AI: Only with approval</w:t>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Tools allowed: Enterprise tools with data privacy agreements</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Review needed: Mandatory manager + legal review</w:t>
            </w:r>
          </w:p>
        </w:tc>
      </w:tr>
      <w:tr>
        <w:trPr>
          <w:cantSplit w:val="0"/>
          <w:tblHeader w:val="0"/>
        </w:trPr>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4C">
            <w:pPr>
              <w:rPr/>
            </w:pPr>
            <w:r w:rsidDel="00000000" w:rsidR="00000000" w:rsidRPr="00000000">
              <w:rPr>
                <w:b w:val="1"/>
                <w:bCs w:val="1"/>
                <w:color w:val="22392c"/>
                <w:rtl w:val="0"/>
              </w:rPr>
              <w:t xml:space="preserve">RESTRICTED</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tcMar>
              <w:top w:w="60.0" w:type="dxa"/>
              <w:left w:w="100.0" w:type="dxa"/>
              <w:bottom w:w="60.0" w:type="dxa"/>
              <w:right w:w="100.0" w:type="dxa"/>
            </w:tcMar>
          </w:tcPr>
          <w:p w:rsidR="00000000" w:rsidDel="00000000" w:rsidP="00000000" w:rsidRDefault="00000000" w:rsidRPr="00000000" w14:paraId="0000004D">
            <w:pPr>
              <w:spacing w:after="80" w:lineRule="auto"/>
              <w:rPr/>
            </w:pPr>
            <w:r w:rsidDel="00000000" w:rsidR="00000000" w:rsidRPr="00000000">
              <w:rPr>
                <w:rtl w:val="0"/>
              </w:rPr>
              <w:t xml:space="preserve">Highly sensitive data requiring maximum protection. Examples: personal information, medical data, financial details.</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Can use with AI: NO, never share with external AI</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Tools allowed: Internal tools only</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u w:val="none"/>
                <w:shd w:fill="auto" w:val="clear"/>
                <w:vertAlign w:val="baseline"/>
                <w:rtl w:val="0"/>
              </w:rPr>
              <w:t xml:space="preserve">Review needed: Chief Information Officer approval mandatory</w:t>
            </w:r>
          </w:p>
        </w:tc>
      </w:tr>
    </w:tbl>
    <w:p w:rsidR="00000000" w:rsidDel="00000000" w:rsidP="00000000" w:rsidRDefault="00000000" w:rsidRPr="00000000" w14:paraId="00000051">
      <w:pPr>
        <w:spacing w:after="100" w:lineRule="auto"/>
        <w:rPr/>
      </w:pPr>
      <w:r w:rsidDel="00000000" w:rsidR="00000000" w:rsidRPr="00000000">
        <w:rPr>
          <w:rtl w:val="0"/>
        </w:rPr>
      </w:r>
    </w:p>
    <w:p w:rsidR="00000000" w:rsidDel="00000000" w:rsidP="00000000" w:rsidRDefault="00000000" w:rsidRPr="00000000" w14:paraId="00000052">
      <w:pPr>
        <w:pStyle w:val="Heading2"/>
        <w:rPr/>
      </w:pPr>
      <w:r w:rsidDel="00000000" w:rsidR="00000000" w:rsidRPr="00000000">
        <w:rPr>
          <w:rtl w:val="0"/>
        </w:rPr>
        <w:t xml:space="preserve">4. Quality Control Requirements</w:t>
      </w:r>
    </w:p>
    <w:p w:rsidR="00000000" w:rsidDel="00000000" w:rsidP="00000000" w:rsidRDefault="00000000" w:rsidRPr="00000000" w14:paraId="00000053">
      <w:pPr>
        <w:spacing w:after="120" w:lineRule="auto"/>
        <w:rPr/>
      </w:pPr>
      <w:r w:rsidDel="00000000" w:rsidR="00000000" w:rsidRPr="00000000">
        <w:rPr>
          <w:rtl w:val="0"/>
        </w:rPr>
        <w:t xml:space="preserve">How will you ensure AI output meets your standards?</w:t>
      </w:r>
    </w:p>
    <w:p w:rsidR="00000000" w:rsidDel="00000000" w:rsidP="00000000" w:rsidRDefault="00000000" w:rsidRPr="00000000" w14:paraId="00000054">
      <w:pPr>
        <w:spacing w:after="100" w:lineRule="auto"/>
        <w:rPr/>
      </w:pPr>
      <w:r w:rsidDel="00000000" w:rsidR="00000000" w:rsidRPr="00000000">
        <w:rPr>
          <w:rtl w:val="0"/>
        </w:rPr>
      </w:r>
    </w:p>
    <w:p w:rsidR="00000000" w:rsidDel="00000000" w:rsidP="00000000" w:rsidRDefault="00000000" w:rsidRPr="00000000" w14:paraId="00000055">
      <w:pPr>
        <w:pStyle w:val="Heading3"/>
        <w:rPr/>
      </w:pPr>
      <w:r w:rsidDel="00000000" w:rsidR="00000000" w:rsidRPr="00000000">
        <w:rPr>
          <w:rtl w:val="0"/>
        </w:rPr>
        <w:t xml:space="preserve">Human Review Checkpoints</w:t>
      </w:r>
    </w:p>
    <w:p w:rsidR="00000000" w:rsidDel="00000000" w:rsidP="00000000" w:rsidRDefault="00000000" w:rsidRPr="00000000" w14:paraId="00000056">
      <w:pPr>
        <w:spacing w:after="120" w:lineRule="auto"/>
        <w:rPr/>
      </w:pPr>
      <w:r w:rsidDel="00000000" w:rsidR="00000000" w:rsidRPr="00000000">
        <w:rPr>
          <w:rtl w:val="0"/>
        </w:rPr>
        <w:t xml:space="preserve">AI should never be final. Humans must review before:</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Publishing external communications</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Making decisions affecting customers or employees</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Handling confidential or sensitive data</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Creating financial reports or analyses</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Any customer-facing deliverable</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Other: ___________________________________________________________________________</w:t>
      </w:r>
    </w:p>
    <w:p w:rsidR="00000000" w:rsidDel="00000000" w:rsidP="00000000" w:rsidRDefault="00000000" w:rsidRPr="00000000" w14:paraId="0000005D">
      <w:pPr>
        <w:spacing w:after="100" w:lineRule="auto"/>
        <w:rPr/>
      </w:pPr>
      <w:r w:rsidDel="00000000" w:rsidR="00000000" w:rsidRPr="00000000">
        <w:rPr>
          <w:rtl w:val="0"/>
        </w:rPr>
      </w:r>
    </w:p>
    <w:p w:rsidR="00000000" w:rsidDel="00000000" w:rsidP="00000000" w:rsidRDefault="00000000" w:rsidRPr="00000000" w14:paraId="0000005E">
      <w:pPr>
        <w:pStyle w:val="Heading3"/>
        <w:rPr/>
      </w:pPr>
      <w:r w:rsidDel="00000000" w:rsidR="00000000" w:rsidRPr="00000000">
        <w:rPr>
          <w:rtl w:val="0"/>
        </w:rPr>
        <w:t xml:space="preserve">Sign-Off Process</w:t>
      </w:r>
    </w:p>
    <w:p w:rsidR="00000000" w:rsidDel="00000000" w:rsidP="00000000" w:rsidRDefault="00000000" w:rsidRPr="00000000" w14:paraId="0000005F">
      <w:pPr>
        <w:spacing w:after="120" w:lineRule="auto"/>
        <w:rPr/>
      </w:pPr>
      <w:r w:rsidDel="00000000" w:rsidR="00000000" w:rsidRPr="00000000">
        <w:rPr>
          <w:rtl w:val="0"/>
        </w:rPr>
        <w:t xml:space="preserve">Who approves AI-generated content?</w:t>
      </w:r>
    </w:p>
    <w:p w:rsidR="00000000" w:rsidDel="00000000" w:rsidP="00000000" w:rsidRDefault="00000000" w:rsidRPr="00000000" w14:paraId="00000060">
      <w:pPr>
        <w:spacing w:after="120" w:lineRule="auto"/>
        <w:rPr/>
      </w:pPr>
      <w:r w:rsidDel="00000000" w:rsidR="00000000" w:rsidRPr="00000000">
        <w:rPr>
          <w:b w:val="1"/>
          <w:bCs w:val="1"/>
          <w:color w:val="22392c"/>
          <w:rtl w:val="0"/>
        </w:rPr>
        <w:t xml:space="preserve">For routine tasks (e.g., first drafts):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61">
      <w:pPr>
        <w:spacing w:after="100" w:lineRule="auto"/>
        <w:rPr/>
      </w:pPr>
      <w:r w:rsidDel="00000000" w:rsidR="00000000" w:rsidRPr="00000000">
        <w:rPr>
          <w:rtl w:val="0"/>
        </w:rPr>
      </w:r>
    </w:p>
    <w:p w:rsidR="00000000" w:rsidDel="00000000" w:rsidP="00000000" w:rsidRDefault="00000000" w:rsidRPr="00000000" w14:paraId="00000062">
      <w:pPr>
        <w:spacing w:after="120" w:lineRule="auto"/>
        <w:rPr/>
      </w:pPr>
      <w:r w:rsidDel="00000000" w:rsidR="00000000" w:rsidRPr="00000000">
        <w:rPr>
          <w:b w:val="1"/>
          <w:bCs w:val="1"/>
          <w:color w:val="22392c"/>
          <w:rtl w:val="0"/>
        </w:rPr>
        <w:t xml:space="preserve">For sensitive tasks (e.g., client communications):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63">
      <w:pPr>
        <w:spacing w:after="100" w:lineRule="auto"/>
        <w:rPr/>
      </w:pPr>
      <w:r w:rsidDel="00000000" w:rsidR="00000000" w:rsidRPr="00000000">
        <w:rPr>
          <w:rtl w:val="0"/>
        </w:rPr>
      </w:r>
    </w:p>
    <w:p w:rsidR="00000000" w:rsidDel="00000000" w:rsidP="00000000" w:rsidRDefault="00000000" w:rsidRPr="00000000" w14:paraId="00000064">
      <w:pPr>
        <w:spacing w:after="120" w:lineRule="auto"/>
        <w:rPr/>
      </w:pPr>
      <w:r w:rsidDel="00000000" w:rsidR="00000000" w:rsidRPr="00000000">
        <w:rPr>
          <w:b w:val="1"/>
          <w:bCs w:val="1"/>
          <w:color w:val="22392c"/>
          <w:rtl w:val="0"/>
        </w:rPr>
        <w:t xml:space="preserve">For strategic decisions: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65">
      <w:pPr>
        <w:spacing w:after="100" w:lineRule="auto"/>
        <w:rPr/>
      </w:pPr>
      <w:r w:rsidDel="00000000" w:rsidR="00000000" w:rsidRPr="00000000">
        <w:rPr>
          <w:rtl w:val="0"/>
        </w:rPr>
      </w:r>
    </w:p>
    <w:p w:rsidR="00000000" w:rsidDel="00000000" w:rsidP="00000000" w:rsidRDefault="00000000" w:rsidRPr="00000000" w14:paraId="00000066">
      <w:pPr>
        <w:pStyle w:val="Heading2"/>
        <w:rPr/>
      </w:pPr>
      <w:r w:rsidDel="00000000" w:rsidR="00000000" w:rsidRPr="00000000">
        <w:rPr>
          <w:rtl w:val="0"/>
        </w:rPr>
        <w:t xml:space="preserve">5. Acceptable Use Guidelines</w:t>
      </w:r>
    </w:p>
    <w:p w:rsidR="00000000" w:rsidDel="00000000" w:rsidP="00000000" w:rsidRDefault="00000000" w:rsidRPr="00000000" w14:paraId="00000067">
      <w:pPr>
        <w:spacing w:after="120" w:lineRule="auto"/>
        <w:rPr/>
      </w:pPr>
      <w:r w:rsidDel="00000000" w:rsidR="00000000" w:rsidRPr="00000000">
        <w:rPr>
          <w:rtl w:val="0"/>
        </w:rPr>
        <w:t xml:space="preserve">Clear DOs and DON'Ts for all employees:</w:t>
      </w:r>
    </w:p>
    <w:p w:rsidR="00000000" w:rsidDel="00000000" w:rsidP="00000000" w:rsidRDefault="00000000" w:rsidRPr="00000000" w14:paraId="00000068">
      <w:pPr>
        <w:spacing w:after="100" w:lineRule="auto"/>
        <w:rPr/>
      </w:pPr>
      <w:r w:rsidDel="00000000" w:rsidR="00000000" w:rsidRPr="00000000">
        <w:rPr>
          <w:rtl w:val="0"/>
        </w:rPr>
      </w:r>
    </w:p>
    <w:tbl>
      <w:tblPr>
        <w:tblStyle w:val="Table4"/>
        <w:tblW w:w="95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53"/>
        <w:gridCol w:w="4753"/>
        <w:tblGridChange w:id="0">
          <w:tblGrid>
            <w:gridCol w:w="4753"/>
            <w:gridCol w:w="4753"/>
          </w:tblGrid>
        </w:tblGridChange>
      </w:tblGrid>
      <w:tr>
        <w:trPr>
          <w:cantSplit w:val="0"/>
          <w:tblHeader w:val="0"/>
        </w:trPr>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69">
            <w:pPr>
              <w:rPr/>
            </w:pPr>
            <w:r w:rsidDel="00000000" w:rsidR="00000000" w:rsidRPr="00000000">
              <w:rPr>
                <w:rFonts w:ascii="Calibri" w:cs="Calibri" w:eastAsia="Calibri" w:hAnsi="Calibri"/>
                <w:b w:val="1"/>
                <w:bCs w:val="1"/>
                <w:color w:val="ffffff"/>
                <w:sz w:val="20"/>
                <w:szCs w:val="20"/>
                <w:rtl w:val="0"/>
              </w:rPr>
              <w:t xml:space="preserve">DO</w:t>
            </w:r>
            <w:r w:rsidDel="00000000" w:rsidR="00000000" w:rsidRPr="00000000">
              <w:rPr>
                <w:rtl w:val="0"/>
              </w:rPr>
            </w:r>
          </w:p>
        </w:tc>
        <w:tc>
          <w:tcPr>
            <w:tcBorders>
              <w:top w:color="c0cace" w:space="0" w:sz="4" w:val="single"/>
              <w:left w:color="c0cace" w:space="0" w:sz="4" w:val="single"/>
              <w:bottom w:color="c0cace" w:space="0" w:sz="4" w:val="single"/>
              <w:right w:color="c0cace" w:space="0" w:sz="4" w:val="single"/>
            </w:tcBorders>
            <w:shd w:fill="22392c" w:val="clear"/>
            <w:tcMar>
              <w:top w:w="60.0" w:type="dxa"/>
              <w:left w:w="100.0" w:type="dxa"/>
              <w:bottom w:w="60.0" w:type="dxa"/>
              <w:right w:w="100.0" w:type="dxa"/>
            </w:tcMar>
          </w:tcPr>
          <w:p w:rsidR="00000000" w:rsidDel="00000000" w:rsidP="00000000" w:rsidRDefault="00000000" w:rsidRPr="00000000" w14:paraId="0000006A">
            <w:pPr>
              <w:rPr/>
            </w:pPr>
            <w:r w:rsidDel="00000000" w:rsidR="00000000" w:rsidRPr="00000000">
              <w:rPr>
                <w:rFonts w:ascii="Calibri" w:cs="Calibri" w:eastAsia="Calibri" w:hAnsi="Calibri"/>
                <w:b w:val="1"/>
                <w:bCs w:val="1"/>
                <w:color w:val="ffffff"/>
                <w:sz w:val="20"/>
                <w:szCs w:val="20"/>
                <w:rtl w:val="0"/>
              </w:rPr>
              <w:t xml:space="preserve">DON'T</w:t>
            </w:r>
            <w:r w:rsidDel="00000000" w:rsidR="00000000" w:rsidRPr="00000000">
              <w:rPr>
                <w:rtl w:val="0"/>
              </w:rPr>
            </w:r>
          </w:p>
        </w:tc>
      </w:tr>
      <w:tr>
        <w:trPr>
          <w:cantSplit w:val="0"/>
          <w:tblHeader w:val="0"/>
        </w:trPr>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6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Use AI for routine, repetitive tasks</w:t>
            </w:r>
          </w:p>
          <w:p w:rsidR="00000000" w:rsidDel="00000000" w:rsidP="00000000" w:rsidRDefault="00000000" w:rsidRPr="00000000" w14:paraId="0000006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Give AI feedback to improve outputs</w:t>
            </w:r>
          </w:p>
          <w:p w:rsidR="00000000" w:rsidDel="00000000" w:rsidP="00000000" w:rsidRDefault="00000000" w:rsidRPr="00000000" w14:paraId="0000006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Review all AI output before using it</w:t>
            </w:r>
          </w:p>
          <w:p w:rsidR="00000000" w:rsidDel="00000000" w:rsidP="00000000" w:rsidRDefault="00000000" w:rsidRPr="00000000" w14:paraId="0000006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Ask your manager if unsure</w:t>
            </w:r>
          </w:p>
        </w:tc>
        <w:tc>
          <w:tcPr>
            <w:tcBorders>
              <w:top w:color="c0cace" w:space="0" w:sz="4" w:val="single"/>
              <w:left w:color="c0cace" w:space="0" w:sz="4" w:val="single"/>
              <w:bottom w:color="c0cace" w:space="0" w:sz="4" w:val="single"/>
              <w:right w:color="c0cace" w:space="0" w:sz="4" w:val="single"/>
            </w:tcBorders>
            <w:shd w:fill="f1eae1" w:val="clear"/>
            <w:tcMar>
              <w:top w:w="60.0" w:type="dxa"/>
              <w:left w:w="100.0" w:type="dxa"/>
              <w:bottom w:w="60.0" w:type="dxa"/>
              <w:right w:w="100.0" w:type="dxa"/>
            </w:tcMar>
          </w:tcPr>
          <w:p w:rsidR="00000000" w:rsidDel="00000000" w:rsidP="00000000" w:rsidRDefault="00000000" w:rsidRPr="00000000" w14:paraId="0000006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Share confidential data with public AI tools</w:t>
            </w:r>
          </w:p>
          <w:p w:rsidR="00000000" w:rsidDel="00000000" w:rsidP="00000000" w:rsidRDefault="00000000" w:rsidRPr="00000000" w14:paraId="0000007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Treat AI output as final truth</w:t>
            </w:r>
          </w:p>
          <w:p w:rsidR="00000000" w:rsidDel="00000000" w:rsidP="00000000" w:rsidRDefault="00000000" w:rsidRPr="00000000" w14:paraId="0000007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Use unapproved tools or bypass controls</w:t>
            </w:r>
          </w:p>
          <w:p w:rsidR="00000000" w:rsidDel="00000000" w:rsidP="00000000" w:rsidRDefault="00000000" w:rsidRPr="00000000" w14:paraId="0000007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Share passwords or credentials</w:t>
            </w:r>
          </w:p>
        </w:tc>
      </w:tr>
    </w:tbl>
    <w:p w:rsidR="00000000" w:rsidDel="00000000" w:rsidP="00000000" w:rsidRDefault="00000000" w:rsidRPr="00000000" w14:paraId="00000073">
      <w:pPr>
        <w:spacing w:after="100" w:lineRule="auto"/>
        <w:rPr/>
      </w:pPr>
      <w:r w:rsidDel="00000000" w:rsidR="00000000" w:rsidRPr="00000000">
        <w:rPr>
          <w:rtl w:val="0"/>
        </w:rPr>
      </w:r>
    </w:p>
    <w:p w:rsidR="00000000" w:rsidDel="00000000" w:rsidP="00000000" w:rsidRDefault="00000000" w:rsidRPr="00000000" w14:paraId="00000074">
      <w:pPr>
        <w:rPr/>
      </w:pPr>
      <w:r w:rsidDel="00000000" w:rsidR="00000000" w:rsidRPr="00000000">
        <w:br w:type="page"/>
      </w:r>
      <w:r w:rsidDel="00000000" w:rsidR="00000000" w:rsidRPr="00000000">
        <w:rPr>
          <w:rtl w:val="0"/>
        </w:rPr>
      </w:r>
    </w:p>
    <w:p w:rsidR="00000000" w:rsidDel="00000000" w:rsidP="00000000" w:rsidRDefault="00000000" w:rsidRPr="00000000" w14:paraId="00000075">
      <w:pPr>
        <w:pStyle w:val="Heading2"/>
        <w:rPr/>
      </w:pPr>
      <w:r w:rsidDel="00000000" w:rsidR="00000000" w:rsidRPr="00000000">
        <w:rPr>
          <w:rtl w:val="0"/>
        </w:rPr>
        <w:t xml:space="preserve">6. Incident Reporting</w:t>
      </w:r>
    </w:p>
    <w:p w:rsidR="00000000" w:rsidDel="00000000" w:rsidP="00000000" w:rsidRDefault="00000000" w:rsidRPr="00000000" w14:paraId="00000076">
      <w:pPr>
        <w:spacing w:after="120" w:lineRule="auto"/>
        <w:rPr/>
      </w:pPr>
      <w:r w:rsidDel="00000000" w:rsidR="00000000" w:rsidRPr="00000000">
        <w:rPr>
          <w:rtl w:val="0"/>
        </w:rPr>
        <w:t xml:space="preserve">What happens if something goes wrong?</w:t>
      </w:r>
    </w:p>
    <w:p w:rsidR="00000000" w:rsidDel="00000000" w:rsidP="00000000" w:rsidRDefault="00000000" w:rsidRPr="00000000" w14:paraId="00000077">
      <w:pPr>
        <w:spacing w:after="100" w:lineRule="auto"/>
        <w:rPr/>
      </w:pPr>
      <w:r w:rsidDel="00000000" w:rsidR="00000000" w:rsidRPr="00000000">
        <w:rPr>
          <w:rtl w:val="0"/>
        </w:rPr>
      </w:r>
    </w:p>
    <w:p w:rsidR="00000000" w:rsidDel="00000000" w:rsidP="00000000" w:rsidRDefault="00000000" w:rsidRPr="00000000" w14:paraId="00000078">
      <w:pPr>
        <w:spacing w:after="120" w:lineRule="auto"/>
        <w:rPr/>
      </w:pPr>
      <w:r w:rsidDel="00000000" w:rsidR="00000000" w:rsidRPr="00000000">
        <w:rPr>
          <w:rtl w:val="0"/>
        </w:rPr>
        <w:t xml:space="preserve">If you accidentally share confidential data, AI produces harmful output, or you discover a misuse, report it immediately:</w:t>
      </w:r>
    </w:p>
    <w:p w:rsidR="00000000" w:rsidDel="00000000" w:rsidP="00000000" w:rsidRDefault="00000000" w:rsidRPr="00000000" w14:paraId="00000079">
      <w:pPr>
        <w:spacing w:after="100" w:lineRule="auto"/>
        <w:rPr/>
      </w:pPr>
      <w:r w:rsidDel="00000000" w:rsidR="00000000" w:rsidRPr="00000000">
        <w:rPr>
          <w:rtl w:val="0"/>
        </w:rPr>
      </w:r>
    </w:p>
    <w:p w:rsidR="00000000" w:rsidDel="00000000" w:rsidP="00000000" w:rsidRDefault="00000000" w:rsidRPr="00000000" w14:paraId="0000007A">
      <w:pPr>
        <w:spacing w:after="120" w:lineRule="auto"/>
        <w:rPr/>
      </w:pPr>
      <w:r w:rsidDel="00000000" w:rsidR="00000000" w:rsidRPr="00000000">
        <w:rPr>
          <w:b w:val="1"/>
          <w:bCs w:val="1"/>
          <w:color w:val="22392c"/>
          <w:rtl w:val="0"/>
        </w:rPr>
        <w:t xml:space="preserve">Report to: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7B">
      <w:pPr>
        <w:spacing w:after="100" w:lineRule="auto"/>
        <w:rPr/>
      </w:pPr>
      <w:r w:rsidDel="00000000" w:rsidR="00000000" w:rsidRPr="00000000">
        <w:rPr>
          <w:rtl w:val="0"/>
        </w:rPr>
      </w:r>
    </w:p>
    <w:p w:rsidR="00000000" w:rsidDel="00000000" w:rsidP="00000000" w:rsidRDefault="00000000" w:rsidRPr="00000000" w14:paraId="0000007C">
      <w:pPr>
        <w:spacing w:after="120" w:lineRule="auto"/>
        <w:rPr/>
      </w:pPr>
      <w:r w:rsidDel="00000000" w:rsidR="00000000" w:rsidRPr="00000000">
        <w:rPr>
          <w:b w:val="1"/>
          <w:bCs w:val="1"/>
          <w:color w:val="22392c"/>
          <w:rtl w:val="0"/>
        </w:rPr>
        <w:t xml:space="preserve">Contact details: email / phone: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7D">
      <w:pPr>
        <w:spacing w:after="100" w:lineRule="auto"/>
        <w:rPr/>
      </w:pPr>
      <w:r w:rsidDel="00000000" w:rsidR="00000000" w:rsidRPr="00000000">
        <w:rPr>
          <w:rtl w:val="0"/>
        </w:rPr>
      </w:r>
    </w:p>
    <w:p w:rsidR="00000000" w:rsidDel="00000000" w:rsidP="00000000" w:rsidRDefault="00000000" w:rsidRPr="00000000" w14:paraId="0000007E">
      <w:pPr>
        <w:spacing w:after="120" w:lineRule="auto"/>
        <w:rPr/>
      </w:pPr>
      <w:r w:rsidDel="00000000" w:rsidR="00000000" w:rsidRPr="00000000">
        <w:rPr>
          <w:b w:val="1"/>
          <w:bCs w:val="1"/>
          <w:color w:val="22392c"/>
          <w:rtl w:val="0"/>
        </w:rPr>
        <w:t xml:space="preserve">Response time: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7F">
      <w:pPr>
        <w:spacing w:after="100" w:lineRule="auto"/>
        <w:rPr/>
      </w:pPr>
      <w:r w:rsidDel="00000000" w:rsidR="00000000" w:rsidRPr="00000000">
        <w:rPr>
          <w:rtl w:val="0"/>
        </w:rPr>
      </w:r>
    </w:p>
    <w:p w:rsidR="00000000" w:rsidDel="00000000" w:rsidP="00000000" w:rsidRDefault="00000000" w:rsidRPr="00000000" w14:paraId="00000080">
      <w:pPr>
        <w:spacing w:after="120" w:lineRule="auto"/>
        <w:rPr/>
      </w:pPr>
      <w:r w:rsidDel="00000000" w:rsidR="00000000" w:rsidRPr="00000000">
        <w:rPr>
          <w:rtl w:val="0"/>
        </w:rPr>
        <w:t xml:space="preserve">Information to include in a report:</w:t>
      </w:r>
    </w:p>
    <w:p w:rsidR="00000000" w:rsidDel="00000000" w:rsidP="00000000" w:rsidRDefault="00000000" w:rsidRPr="00000000" w14:paraId="0000008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What happened?</w:t>
      </w:r>
    </w:p>
    <w:p w:rsidR="00000000" w:rsidDel="00000000" w:rsidP="00000000" w:rsidRDefault="00000000" w:rsidRPr="00000000" w14:paraId="0000008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What data/tool was involved?</w:t>
      </w:r>
    </w:p>
    <w:p w:rsidR="00000000" w:rsidDel="00000000" w:rsidP="00000000" w:rsidRDefault="00000000" w:rsidRPr="00000000" w14:paraId="0000008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When did you discover it?</w:t>
      </w:r>
    </w:p>
    <w:p w:rsidR="00000000" w:rsidDel="00000000" w:rsidP="00000000" w:rsidRDefault="00000000" w:rsidRPr="00000000" w14:paraId="0000008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Who else was affected?</w:t>
      </w:r>
    </w:p>
    <w:p w:rsidR="00000000" w:rsidDel="00000000" w:rsidP="00000000" w:rsidRDefault="00000000" w:rsidRPr="00000000" w14:paraId="0000008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What steps have you taken?</w:t>
      </w:r>
    </w:p>
    <w:p w:rsidR="00000000" w:rsidDel="00000000" w:rsidP="00000000" w:rsidRDefault="00000000" w:rsidRPr="00000000" w14:paraId="00000086">
      <w:pPr>
        <w:spacing w:after="100" w:lineRule="auto"/>
        <w:rPr/>
      </w:pPr>
      <w:r w:rsidDel="00000000" w:rsidR="00000000" w:rsidRPr="00000000">
        <w:rPr>
          <w:rtl w:val="0"/>
        </w:rPr>
      </w:r>
    </w:p>
    <w:p w:rsidR="00000000" w:rsidDel="00000000" w:rsidP="00000000" w:rsidRDefault="00000000" w:rsidRPr="00000000" w14:paraId="00000087">
      <w:pPr>
        <w:pStyle w:val="Heading2"/>
        <w:rPr/>
      </w:pPr>
      <w:r w:rsidDel="00000000" w:rsidR="00000000" w:rsidRPr="00000000">
        <w:br w:type="page"/>
      </w:r>
      <w:r w:rsidDel="00000000" w:rsidR="00000000" w:rsidRPr="00000000">
        <w:rPr>
          <w:rtl w:val="0"/>
        </w:rPr>
      </w:r>
    </w:p>
    <w:p w:rsidR="00000000" w:rsidDel="00000000" w:rsidP="00000000" w:rsidRDefault="00000000" w:rsidRPr="00000000" w14:paraId="00000088">
      <w:pPr>
        <w:pStyle w:val="Heading2"/>
        <w:rPr/>
      </w:pPr>
      <w:r w:rsidDel="00000000" w:rsidR="00000000" w:rsidRPr="00000000">
        <w:rPr>
          <w:rtl w:val="0"/>
        </w:rPr>
        <w:t xml:space="preserve">7. Training &amp; Support</w:t>
      </w:r>
    </w:p>
    <w:p w:rsidR="00000000" w:rsidDel="00000000" w:rsidP="00000000" w:rsidRDefault="00000000" w:rsidRPr="00000000" w14:paraId="00000089">
      <w:pPr>
        <w:spacing w:after="120" w:lineRule="auto"/>
        <w:rPr/>
      </w:pPr>
      <w:r w:rsidDel="00000000" w:rsidR="00000000" w:rsidRPr="00000000">
        <w:rPr>
          <w:rtl w:val="0"/>
        </w:rPr>
        <w:t xml:space="preserve">How will employees learn to use AI responsibly?</w:t>
      </w:r>
    </w:p>
    <w:p w:rsidR="00000000" w:rsidDel="00000000" w:rsidP="00000000" w:rsidRDefault="00000000" w:rsidRPr="00000000" w14:paraId="0000008A">
      <w:pPr>
        <w:spacing w:after="100" w:lineRule="auto"/>
        <w:rPr/>
      </w:pPr>
      <w:r w:rsidDel="00000000" w:rsidR="00000000" w:rsidRPr="00000000">
        <w:rPr>
          <w:rtl w:val="0"/>
        </w:rPr>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Mandatory training for all employees before using AI tools</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Department-specific training for sensitive roles</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Quick reference guide in team handbook</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Monthly lunch-and-learn sessions</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252620"/>
          <w:sz w:val="22"/>
          <w:szCs w:val="22"/>
          <w:u w:val="none"/>
          <w:shd w:fill="auto" w:val="clear"/>
          <w:vertAlign w:val="baseline"/>
          <w:rtl w:val="0"/>
        </w:rPr>
        <w:t xml:space="preserve">On-demand support from: __________________________________________________________</w:t>
      </w:r>
    </w:p>
    <w:p w:rsidR="00000000" w:rsidDel="00000000" w:rsidP="00000000" w:rsidRDefault="00000000" w:rsidRPr="00000000" w14:paraId="00000090">
      <w:pPr>
        <w:spacing w:after="100" w:lineRule="auto"/>
        <w:rPr/>
      </w:pPr>
      <w:r w:rsidDel="00000000" w:rsidR="00000000" w:rsidRPr="00000000">
        <w:rPr>
          <w:rtl w:val="0"/>
        </w:rPr>
      </w:r>
    </w:p>
    <w:p w:rsidR="00000000" w:rsidDel="00000000" w:rsidP="00000000" w:rsidRDefault="00000000" w:rsidRPr="00000000" w14:paraId="00000091">
      <w:pPr>
        <w:pStyle w:val="Heading2"/>
        <w:rPr/>
      </w:pPr>
      <w:r w:rsidDel="00000000" w:rsidR="00000000" w:rsidRPr="00000000">
        <w:rPr>
          <w:rtl w:val="0"/>
        </w:rPr>
        <w:t xml:space="preserve">8. Review Schedule</w:t>
      </w:r>
    </w:p>
    <w:p w:rsidR="00000000" w:rsidDel="00000000" w:rsidP="00000000" w:rsidRDefault="00000000" w:rsidRPr="00000000" w14:paraId="00000092">
      <w:pPr>
        <w:spacing w:after="120" w:lineRule="auto"/>
        <w:rPr/>
      </w:pPr>
      <w:r w:rsidDel="00000000" w:rsidR="00000000" w:rsidRPr="00000000">
        <w:rPr>
          <w:rtl w:val="0"/>
        </w:rPr>
        <w:t xml:space="preserve">This policy will be reviewed and updated regularly:</w:t>
      </w:r>
    </w:p>
    <w:p w:rsidR="00000000" w:rsidDel="00000000" w:rsidP="00000000" w:rsidRDefault="00000000" w:rsidRPr="00000000" w14:paraId="00000093">
      <w:pPr>
        <w:spacing w:after="100" w:lineRule="auto"/>
        <w:rPr/>
      </w:pPr>
      <w:r w:rsidDel="00000000" w:rsidR="00000000" w:rsidRPr="00000000">
        <w:rPr>
          <w:rtl w:val="0"/>
        </w:rPr>
      </w:r>
    </w:p>
    <w:p w:rsidR="00000000" w:rsidDel="00000000" w:rsidP="00000000" w:rsidRDefault="00000000" w:rsidRPr="00000000" w14:paraId="00000094">
      <w:pPr>
        <w:spacing w:after="120" w:lineRule="auto"/>
        <w:rPr/>
      </w:pPr>
      <w:r w:rsidDel="00000000" w:rsidR="00000000" w:rsidRPr="00000000">
        <w:rPr>
          <w:b w:val="1"/>
          <w:bCs w:val="1"/>
          <w:color w:val="22392c"/>
          <w:rtl w:val="0"/>
        </w:rPr>
        <w:t xml:space="preserve">Next review date: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95">
      <w:pPr>
        <w:spacing w:after="100" w:lineRule="auto"/>
        <w:rPr/>
      </w:pPr>
      <w:r w:rsidDel="00000000" w:rsidR="00000000" w:rsidRPr="00000000">
        <w:rPr>
          <w:rtl w:val="0"/>
        </w:rPr>
      </w:r>
    </w:p>
    <w:p w:rsidR="00000000" w:rsidDel="00000000" w:rsidP="00000000" w:rsidRDefault="00000000" w:rsidRPr="00000000" w14:paraId="00000096">
      <w:pPr>
        <w:spacing w:after="120" w:lineRule="auto"/>
        <w:rPr/>
      </w:pPr>
      <w:r w:rsidDel="00000000" w:rsidR="00000000" w:rsidRPr="00000000">
        <w:rPr>
          <w:b w:val="1"/>
          <w:bCs w:val="1"/>
          <w:color w:val="22392c"/>
          <w:rtl w:val="0"/>
        </w:rPr>
        <w:t xml:space="preserve">Who is responsible for this policy: : </w:t>
      </w:r>
      <w:r w:rsidDel="00000000" w:rsidR="00000000" w:rsidRPr="00000000">
        <w:rPr>
          <w:rtl w:val="0"/>
        </w:rPr>
        <w:t xml:space="preserve">___________________________________________________________________________</w:t>
      </w:r>
    </w:p>
    <w:p w:rsidR="00000000" w:rsidDel="00000000" w:rsidP="00000000" w:rsidRDefault="00000000" w:rsidRPr="00000000" w14:paraId="00000097">
      <w:pPr>
        <w:spacing w:after="100" w:lineRule="auto"/>
        <w:rPr/>
      </w:pPr>
      <w:r w:rsidDel="00000000" w:rsidR="00000000" w:rsidRPr="00000000">
        <w:rPr>
          <w:rtl w:val="0"/>
        </w:rPr>
      </w:r>
    </w:p>
    <w:p w:rsidR="00000000" w:rsidDel="00000000" w:rsidP="00000000" w:rsidRDefault="00000000" w:rsidRPr="00000000" w14:paraId="00000098">
      <w:pPr>
        <w:spacing w:after="120" w:lineRule="auto"/>
        <w:rPr/>
      </w:pPr>
      <w:r w:rsidDel="00000000" w:rsidR="00000000" w:rsidRPr="00000000">
        <w:rPr>
          <w:b w:val="1"/>
          <w:bCs w:val="1"/>
          <w:color w:val="22392c"/>
          <w:rtl w:val="0"/>
        </w:rPr>
        <w:t xml:space="preserve">How will updates be communicated: : </w:t>
      </w:r>
      <w:r w:rsidDel="00000000" w:rsidR="00000000" w:rsidRPr="00000000">
        <w:rPr>
          <w:rtl w:val="0"/>
        </w:rPr>
        <w:t xml:space="preserve">___________________________________________________________________________</w:t>
      </w:r>
    </w:p>
    <w:sectPr>
      <w:headerReference r:id="rId7" w:type="default"/>
      <w:footerReference r:id="rId8" w:type="default"/>
      <w:pgSz w:h="16838" w:w="11906" w:orient="portrait"/>
      <w:pgMar w:bottom="1200" w:top="1440" w:left="1200" w:right="12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9">
    <w:pPr>
      <w:pBdr>
        <w:bottom w:color="876553" w:space="4" w:sz="6" w:val="single"/>
      </w:pBdr>
      <w:tabs>
        <w:tab w:val="right" w:leader="none" w:pos="9506"/>
      </w:tabs>
      <w:rPr>
        <w:color w:val="c0cace"/>
        <w:sz w:val="14"/>
        <w:szCs w:val="14"/>
      </w:rPr>
    </w:pPr>
    <w:r w:rsidDel="00000000" w:rsidR="00000000" w:rsidRPr="00000000">
      <w:rPr>
        <w:color w:val="c0cace"/>
        <w:sz w:val="14"/>
        <w:szCs w:val="14"/>
      </w:rPr>
      <w:drawing>
        <wp:inline distB="114300" distT="114300" distL="114300" distR="114300">
          <wp:extent cx="1226812" cy="331843"/>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6812" cy="331843"/>
                  </a:xfrm>
                  <a:prstGeom prst="rect"/>
                  <a:ln/>
                </pic:spPr>
              </pic:pic>
            </a:graphicData>
          </a:graphic>
        </wp:inline>
      </w:drawing>
    </w:r>
    <w:r w:rsidDel="00000000" w:rsidR="00000000" w:rsidRPr="00000000">
      <w:rPr>
        <w:color w:val="c0cace"/>
        <w:sz w:val="14"/>
        <w:szCs w:val="14"/>
        <w:rtl w:val="0"/>
      </w:rPr>
      <w:tab/>
    </w:r>
    <w:r w:rsidDel="00000000" w:rsidR="00000000" w:rsidRPr="00000000">
      <w:rPr>
        <w:color w:val="c0cace"/>
        <w:sz w:val="14"/>
        <w:szCs w:val="14"/>
      </w:rPr>
      <w:drawing>
        <wp:inline distB="114300" distT="114300" distL="114300" distR="114300">
          <wp:extent cx="392438" cy="371475"/>
          <wp:effectExtent b="0" l="0" r="0" t="0"/>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392438" cy="371475"/>
                  </a:xfrm>
                  <a:prstGeom prst="rect"/>
                  <a:ln/>
                </pic:spPr>
              </pic:pic>
            </a:graphicData>
          </a:graphic>
        </wp:inline>
      </w:drawing>
    </w: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252620"/>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360" w:line="240" w:lineRule="auto"/>
      <w:ind w:left="0" w:right="0" w:firstLine="0"/>
      <w:jc w:val="left"/>
    </w:pPr>
    <w:rPr>
      <w:rFonts w:ascii="Georgia" w:cs="Georgia" w:eastAsia="Georgia" w:hAnsi="Georgia"/>
      <w:b w:val="1"/>
      <w:bCs w:val="1"/>
      <w:i w:val="0"/>
      <w:iCs w:val="0"/>
      <w:smallCaps w:val="0"/>
      <w:strike w:val="0"/>
      <w:color w:val="22392c"/>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80" w:line="240" w:lineRule="auto"/>
      <w:ind w:left="0" w:right="0" w:firstLine="0"/>
      <w:jc w:val="left"/>
    </w:pPr>
    <w:rPr>
      <w:rFonts w:ascii="Georgia" w:cs="Georgia" w:eastAsia="Georgia" w:hAnsi="Georgia"/>
      <w:b w:val="1"/>
      <w:bCs w:val="1"/>
      <w:i w:val="0"/>
      <w:iCs w:val="0"/>
      <w:smallCaps w:val="0"/>
      <w:strike w:val="0"/>
      <w:color w:val="22392c"/>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240" w:lineRule="auto"/>
      <w:ind w:left="0" w:right="0" w:firstLine="0"/>
      <w:jc w:val="left"/>
    </w:pPr>
    <w:rPr>
      <w:rFonts w:ascii="Georgia" w:cs="Georgia" w:eastAsia="Georgia" w:hAnsi="Georgia"/>
      <w:b w:val="1"/>
      <w:bCs w:val="1"/>
      <w:i w:val="0"/>
      <w:iCs w:val="0"/>
      <w:smallCaps w:val="0"/>
      <w:strike w:val="0"/>
      <w:color w:val="876553"/>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5262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A94eA19SU7jCinEXA0yg3yL9Mw==">CgMxLjA4AHIhMVA4MHVXRERlelFzNzVnN2xrQWdvUDFpYlpYWWR2bW82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